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2A273D"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8E1F78">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0F406FFC"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00310E86">
        <w:rPr>
          <w:rFonts w:eastAsia="宋体" w:hint="eastAsia"/>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0283A43D"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10E86">
        <w:rPr>
          <w:rFonts w:hint="eastAsia"/>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2A273D"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2A273D"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2A273D"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2A273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2A273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2A273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2A273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2A273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2A273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2A273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2A273D"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2A273D"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669A7EA5"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F967FE"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C2BBE98"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F967FE"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F967FE"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F967FE"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4420B0C"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F967FE"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F967FE"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38005F2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F967FE"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F967FE"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39468982"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F967FE"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2BB38150"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F967FE"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F967FE"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F967FE"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F967FE"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21C302B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F967FE"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F967FE" w:rsidRPr="00060944">
          <w:rPr>
            <w:noProof/>
            <w:vertAlign w:val="superscript"/>
          </w:rPr>
          <w:t>15</w:t>
        </w:r>
      </w:hyperlink>
      <w:r w:rsidR="00060944" w:rsidRPr="00060944">
        <w:rPr>
          <w:noProof/>
          <w:vertAlign w:val="superscript"/>
        </w:rPr>
        <w:t xml:space="preserve">, </w:t>
      </w:r>
      <w:hyperlink w:anchor="_ENREF_16" w:tooltip="Lincoln, 1992 #16" w:history="1">
        <w:r w:rsidR="00F967FE"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01B6FE16"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F967FE"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w:t>
      </w:r>
      <w:r>
        <w:rPr>
          <w:rFonts w:hint="eastAsia"/>
        </w:rPr>
        <w:lastRenderedPageBreak/>
        <w:t>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38E5A32"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F967FE"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09955DE"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F967FE"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54D711AC"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F967FE"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F967FE"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43D6A653"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2C41C9" w:rsidP="0052399E">
      <w:pPr>
        <w:keepNext/>
        <w:ind w:firstLine="480"/>
        <w:jc w:val="center"/>
      </w:pPr>
      <w:r>
        <w:pict w14:anchorId="03A24756">
          <v:shape id="_x0000_i1025" type="#_x0000_t75" style="width:138.4pt;height:133.3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318B36EA"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各个节点的数据分布。另外，分片系统会自动处理节点的增加，</w:t>
      </w:r>
      <w:r w:rsidR="00382463">
        <w:rPr>
          <w:rFonts w:hint="eastAsia"/>
        </w:rPr>
        <w:t>也能</w:t>
      </w:r>
      <w:r>
        <w:rPr>
          <w:rFonts w:hint="eastAsia"/>
        </w:rPr>
        <w:t>帮助系统进行自动故障转移。</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lastRenderedPageBreak/>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2C41C9" w:rsidP="0052399E">
      <w:pPr>
        <w:keepNext/>
        <w:ind w:firstLine="480"/>
        <w:jc w:val="center"/>
      </w:pPr>
      <w:r>
        <w:lastRenderedPageBreak/>
        <w:pict w14:anchorId="4990D630">
          <v:shape id="_x0000_i1026" type="#_x0000_t75" style="width:264.15pt;height:150.6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994344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F967FE"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4D695868"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F967FE"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bookmarkStart w:id="16" w:name="_GoBack"/>
      <w:bookmarkEnd w:id="16"/>
    </w:p>
    <w:p w14:paraId="4921BAC5" w14:textId="1BE6DD19"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2C41C9" w:rsidP="0052399E">
      <w:pPr>
        <w:keepNext/>
        <w:ind w:firstLine="480"/>
        <w:jc w:val="center"/>
      </w:pPr>
      <w:r>
        <w:rPr>
          <w:rFonts w:ascii="Calibri" w:eastAsia="宋体" w:hAnsi="Calibri"/>
        </w:rPr>
        <w:pict w14:anchorId="3E827ACB">
          <v:shape id="_x0000_i1027" type="#_x0000_t75" style="width:308.3pt;height:133.85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7"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7"/>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13B1931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Pr>
          <w:rFonts w:hint="eastAsia"/>
        </w:rPr>
        <w:t>(Discovery)</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428BF0FB">
            <wp:extent cx="2207723" cy="1561355"/>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8727" cy="1562065"/>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43414DC2" w:rsidR="00AE0A01" w:rsidRDefault="00945269" w:rsidP="00945269">
      <w:pPr>
        <w:keepNext/>
        <w:ind w:firstLine="480"/>
        <w:jc w:val="center"/>
      </w:pPr>
      <w:r>
        <w:object w:dxaOrig="16806" w:dyaOrig="8931" w14:anchorId="7E24D853">
          <v:shape id="_x0000_i1028" type="#_x0000_t75" style="width:415.25pt;height:220.55pt" o:ole="">
            <v:imagedata r:id="rId46" o:title=""/>
          </v:shape>
          <o:OLEObject Type="Embed" ProgID="Visio.Drawing.11" ShapeID="_x0000_i1028" DrawAspect="Content" ObjectID="_1454765909" r:id="rId47"/>
        </w:object>
      </w:r>
      <w:r w:rsidR="00045800">
        <w:rPr>
          <w:rFonts w:hint="eastAsia"/>
        </w:rPr>
        <w:t>图</w:t>
      </w:r>
      <w:r w:rsidR="00045800">
        <w:rPr>
          <w:rFonts w:hint="eastAsia"/>
        </w:rPr>
        <w:t xml:space="preserve">2- </w:t>
      </w:r>
      <w:r w:rsidR="00045800">
        <w:fldChar w:fldCharType="begin"/>
      </w:r>
      <w:r w:rsidR="00045800">
        <w:instrText xml:space="preserve"> </w:instrText>
      </w:r>
      <w:r w:rsidR="00045800">
        <w:rPr>
          <w:rFonts w:hint="eastAsia"/>
        </w:rPr>
        <w:instrText xml:space="preserve">SEQ </w:instrText>
      </w:r>
      <w:r w:rsidR="00045800">
        <w:rPr>
          <w:rFonts w:hint="eastAsia"/>
        </w:rPr>
        <w:instrText>图</w:instrText>
      </w:r>
      <w:r w:rsidR="00045800">
        <w:rPr>
          <w:rFonts w:hint="eastAsia"/>
        </w:rPr>
        <w:instrText>2- \* ARABIC</w:instrText>
      </w:r>
      <w:r w:rsidR="00045800">
        <w:instrText xml:space="preserve"> </w:instrText>
      </w:r>
      <w:r w:rsidR="00045800">
        <w:fldChar w:fldCharType="separate"/>
      </w:r>
      <w:r w:rsidR="0075093A">
        <w:rPr>
          <w:noProof/>
        </w:rPr>
        <w:t>8</w:t>
      </w:r>
      <w:r w:rsidR="00045800">
        <w:fldChar w:fldCharType="end"/>
      </w:r>
      <w:r w:rsidR="00045800">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w:t>
      </w:r>
      <w:r>
        <w:rPr>
          <w:rFonts w:hint="eastAsia"/>
        </w:rPr>
        <w:lastRenderedPageBreak/>
        <w:t>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8" w:name="_Toc380699001"/>
      <w:r>
        <w:rPr>
          <w:rFonts w:cs="Times New Roman" w:hint="eastAsia"/>
        </w:rPr>
        <w:t>系统框架设计</w:t>
      </w:r>
      <w:bookmarkEnd w:id="1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9" w:name="_Toc380699002"/>
      <w:r w:rsidRPr="00CD709C">
        <w:rPr>
          <w:rFonts w:cs="Times New Roman" w:hint="eastAsia"/>
          <w:b w:val="0"/>
        </w:rPr>
        <w:t>云计算简介</w:t>
      </w:r>
      <w:bookmarkEnd w:id="19"/>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19555818"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24023A">
        <w:rPr>
          <w:rFonts w:hint="eastAsia"/>
        </w:rPr>
        <w:instrText xml:space="preserve"> ADDIN EN.CITE &lt;EndNote&gt;&lt;Cite&gt;&lt;Author&gt;</w:instrText>
      </w:r>
      <w:r w:rsidR="0024023A">
        <w:rPr>
          <w:rFonts w:hint="eastAsia"/>
        </w:rPr>
        <w:instrText>陈全</w:instrText>
      </w:r>
      <w:r w:rsidR="0024023A">
        <w:rPr>
          <w:rFonts w:hint="eastAsia"/>
        </w:rPr>
        <w:instrText>&lt;/Author&gt;&lt;Year&gt;2009&lt;/Year&gt;&lt;RecNum&gt;52&lt;/RecNum&gt;&lt;DisplayText&gt;&lt;style face="superscript"&gt;[24]&lt;/style&gt;&lt;/DisplayText&gt;&lt;record&gt;&lt;rec-number&gt;52&lt;/rec-number&gt;&lt;foreign-keys&gt;&lt;key app="EN" db-id="5dzfeds9afa20pepxd95ep9jpa0easz5p5fz"&gt;52&lt;/key&gt;&lt;/foreign-keys&gt;&lt;ref-type name="Journal Article"&gt;17&lt;/ref-type&gt;&lt;contributors&gt;&lt;authors&gt;&lt;author&gt;</w:instrText>
      </w:r>
      <w:r w:rsidR="0024023A">
        <w:rPr>
          <w:rFonts w:hint="eastAsia"/>
        </w:rPr>
        <w:instrText>陈全</w:instrText>
      </w:r>
      <w:r w:rsidR="0024023A">
        <w:rPr>
          <w:rFonts w:hint="eastAsia"/>
        </w:rPr>
        <w:instrText>&lt;/author&gt;&lt;author&gt;</w:instrText>
      </w:r>
      <w:r w:rsidR="0024023A">
        <w:rPr>
          <w:rFonts w:hint="eastAsia"/>
        </w:rPr>
        <w:instrText>邓倩妮</w:instrText>
      </w:r>
      <w:r w:rsidR="0024023A">
        <w:rPr>
          <w:rFonts w:hint="eastAsia"/>
        </w:rPr>
        <w:instrText>&lt;/author&gt;&lt;/authors&gt;&lt;/contributors&gt;&lt;titles&gt;&lt;title&gt;</w:instrText>
      </w:r>
      <w:r w:rsidR="0024023A">
        <w:rPr>
          <w:rFonts w:hint="eastAsia"/>
        </w:rPr>
        <w:instrText>云计算及其关键技术</w:instrText>
      </w:r>
      <w:r w:rsidR="0024023A">
        <w:rPr>
          <w:rFonts w:hint="eastAsia"/>
        </w:rPr>
        <w:instrText>&lt;/title&gt;&lt;secondary-title&gt;</w:instrText>
      </w:r>
      <w:r w:rsidR="0024023A">
        <w:rPr>
          <w:rFonts w:hint="eastAsia"/>
        </w:rPr>
        <w:instrText>计算机应用</w:instrText>
      </w:r>
      <w:r w:rsidR="0024023A">
        <w:rPr>
          <w:rFonts w:hint="eastAsia"/>
        </w:rPr>
        <w:instrText>&lt;/secondary-title&gt;&lt;/titles&gt;&lt;pages&gt;2562-256</w:instrText>
      </w:r>
      <w:r w:rsidR="0024023A">
        <w:instrText>7&lt;/pages&gt;&lt;volume&gt;29&lt;/volume&gt;&lt;number&gt;9&lt;/number&gt;&lt;dates&gt;&lt;year&gt;2009&lt;/year&gt;&lt;/dates&gt;&lt;urls&gt;&lt;/urls&gt;&lt;/record&gt;&lt;/Cite&gt;&lt;/EndNote&gt;</w:instrText>
      </w:r>
      <w:r w:rsidR="0024023A">
        <w:fldChar w:fldCharType="separate"/>
      </w:r>
      <w:r w:rsidR="0024023A" w:rsidRPr="0024023A">
        <w:rPr>
          <w:noProof/>
          <w:vertAlign w:val="superscript"/>
        </w:rPr>
        <w:t>[</w:t>
      </w:r>
      <w:hyperlink w:anchor="_ENREF_24" w:tooltip="陈全, 2009 #52" w:history="1">
        <w:r w:rsidR="00F967FE" w:rsidRPr="0024023A">
          <w:rPr>
            <w:noProof/>
            <w:vertAlign w:val="superscript"/>
          </w:rPr>
          <w:t>24</w:t>
        </w:r>
      </w:hyperlink>
      <w:r w:rsidR="0024023A" w:rsidRPr="0024023A">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w:t>
      </w:r>
      <w:r w:rsidRPr="006F43D2">
        <w:rPr>
          <w:rFonts w:hint="eastAsia"/>
        </w:rPr>
        <w:lastRenderedPageBreak/>
        <w:t>互联网相关的，也可以是其他的服务。</w:t>
      </w:r>
    </w:p>
    <w:p w14:paraId="7D8250EB" w14:textId="454CD054" w:rsidR="00AE0A01" w:rsidRDefault="00AE0A01" w:rsidP="00AE0A01">
      <w:pPr>
        <w:ind w:firstLine="480"/>
      </w:pPr>
      <w:r>
        <w:rPr>
          <w:rFonts w:hint="eastAsia"/>
        </w:rPr>
        <w:t>云计算所具备的特征如下</w:t>
      </w:r>
      <w:r w:rsidR="00F967FE">
        <w:fldChar w:fldCharType="begin"/>
      </w:r>
      <w:r w:rsidR="00F967FE">
        <w:rPr>
          <w:rFonts w:hint="eastAsia"/>
        </w:rPr>
        <w:instrText xml:space="preserve"> ADDIN EN.CITE &lt;EndNote&gt;&lt;Cite&gt;&lt;Author&gt;</w:instrText>
      </w:r>
      <w:r w:rsidR="00F967FE">
        <w:rPr>
          <w:rFonts w:hint="eastAsia"/>
        </w:rPr>
        <w:instrText>赵俊华</w:instrText>
      </w:r>
      <w:r w:rsidR="00F967FE">
        <w:rPr>
          <w:rFonts w:hint="eastAsia"/>
        </w:rPr>
        <w:instrText>&lt;/Author&gt;&lt;Year&gt;2010&lt;/Year&gt;&lt;RecNum&gt;53&lt;/RecNum&gt;&lt;DisplayText&gt;&lt;style face="superscript"&gt;[25]&lt;/style&gt;&lt;/DisplayText&gt;&lt;record&gt;&lt;rec-number&gt;53&lt;/rec-number&gt;&lt;foreign-keys&gt;&lt;key app="EN" db-id="5dzfeds9afa20pepxd95ep9jpa0easz5p5fz"&gt;53&lt;/key&gt;&lt;/foreign-keys&gt;&lt;ref-type name="Journal Article"&gt;17&lt;/ref-type&gt;&lt;contributors&gt;&lt;authors&gt;&lt;author&gt;</w:instrText>
      </w:r>
      <w:r w:rsidR="00F967FE">
        <w:rPr>
          <w:rFonts w:hint="eastAsia"/>
        </w:rPr>
        <w:instrText>赵俊华</w:instrText>
      </w:r>
      <w:r w:rsidR="00F967FE">
        <w:rPr>
          <w:rFonts w:hint="eastAsia"/>
        </w:rPr>
        <w:instrText>&lt;/author&gt;&lt;author&gt;</w:instrText>
      </w:r>
      <w:r w:rsidR="00F967FE">
        <w:rPr>
          <w:rFonts w:hint="eastAsia"/>
        </w:rPr>
        <w:instrText>文福拴</w:instrText>
      </w:r>
      <w:r w:rsidR="00F967FE">
        <w:rPr>
          <w:rFonts w:hint="eastAsia"/>
        </w:rPr>
        <w:instrText>&lt;/author&gt;&lt;author&gt;</w:instrText>
      </w:r>
      <w:r w:rsidR="00F967FE">
        <w:rPr>
          <w:rFonts w:hint="eastAsia"/>
        </w:rPr>
        <w:instrText>薛禹胜</w:instrText>
      </w:r>
      <w:r w:rsidR="00F967FE">
        <w:rPr>
          <w:rFonts w:hint="eastAsia"/>
        </w:rPr>
        <w:instrText>&lt;/author&gt;&lt;author&gt;</w:instrText>
      </w:r>
      <w:r w:rsidR="00F967FE">
        <w:rPr>
          <w:rFonts w:hint="eastAsia"/>
        </w:rPr>
        <w:instrText>林振智</w:instrText>
      </w:r>
      <w:r w:rsidR="00F967FE">
        <w:rPr>
          <w:rFonts w:hint="eastAsia"/>
        </w:rPr>
        <w:instrText>&lt;/author&gt;&lt;/authors&gt;&lt;/contributors&gt;&lt;titles&gt;&lt;title&gt;</w:instrText>
      </w:r>
      <w:r w:rsidR="00F967FE">
        <w:rPr>
          <w:rFonts w:hint="eastAsia"/>
        </w:rPr>
        <w:instrText>云计算</w:instrText>
      </w:r>
      <w:r w:rsidR="00F967FE">
        <w:rPr>
          <w:rFonts w:hint="eastAsia"/>
        </w:rPr>
        <w:instrText xml:space="preserve">: </w:instrText>
      </w:r>
      <w:r w:rsidR="00F967FE">
        <w:rPr>
          <w:rFonts w:hint="eastAsia"/>
        </w:rPr>
        <w:instrText>构建未来电力系统的核心计算平台</w:instrText>
      </w:r>
      <w:r w:rsidR="00F967FE">
        <w:rPr>
          <w:rFonts w:hint="eastAsia"/>
        </w:rPr>
        <w:instrText>&lt;/title&gt;&lt;secondary-title&gt;</w:instrText>
      </w:r>
      <w:r w:rsidR="00F967FE">
        <w:rPr>
          <w:rFonts w:hint="eastAsia"/>
        </w:rPr>
        <w:instrText>电力系统自动化</w:instrText>
      </w:r>
      <w:r w:rsidR="00F967FE">
        <w:rPr>
          <w:rFonts w:hint="eastAsia"/>
        </w:rPr>
        <w:instrText>&lt;/secondary-title&gt;&lt;/titles&gt;&lt;pages&gt;1-8&lt;/pages&gt;&lt;number&gt;15&lt;/number&gt;&lt;dates&gt;&lt;year&gt;2010&lt;/year&gt;&lt;/dates&gt;&lt;urls&gt;&lt;/urls&gt;&lt;/record&gt;&lt;/Cite&gt;&lt;/EndNote&gt;</w:instrText>
      </w:r>
      <w:r w:rsidR="00F967FE">
        <w:fldChar w:fldCharType="separate"/>
      </w:r>
      <w:r w:rsidR="00F967FE" w:rsidRPr="00F967FE">
        <w:rPr>
          <w:noProof/>
          <w:vertAlign w:val="superscript"/>
        </w:rPr>
        <w:t>[</w:t>
      </w:r>
      <w:hyperlink w:anchor="_ENREF_25" w:tooltip="赵俊华, 2010 #53" w:history="1">
        <w:r w:rsidR="00F967FE" w:rsidRPr="00F967FE">
          <w:rPr>
            <w:noProof/>
            <w:vertAlign w:val="superscript"/>
          </w:rPr>
          <w:t>25</w:t>
        </w:r>
      </w:hyperlink>
      <w:r w:rsidR="00F967FE" w:rsidRPr="00F967FE">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59BE2D4E"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312BD225"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967FE">
        <w:instrText xml:space="preserve"> ADDIN EN.CITE &lt;EndNote&gt;&lt;Cite&gt;&lt;Author&gt;Mell&lt;/Author&gt;&lt;Year&gt;2009&lt;/Year&gt;&lt;RecNum&gt;29&lt;/RecNum&gt;&lt;DisplayText&gt;&lt;style face="superscript"&gt;[26]&lt;/style&gt;&lt;/DisplayText&gt;&lt;record&gt;&lt;rec-number&gt;29&lt;/rec-number&gt;&lt;foreign-keys&gt;&lt;key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967FE" w:rsidRPr="00F967FE">
        <w:rPr>
          <w:noProof/>
          <w:vertAlign w:val="superscript"/>
        </w:rPr>
        <w:t>[</w:t>
      </w:r>
      <w:hyperlink w:anchor="_ENREF_26" w:tooltip="Mell, 2009 #29" w:history="1">
        <w:r w:rsidR="00F967FE" w:rsidRPr="00F967FE">
          <w:rPr>
            <w:noProof/>
            <w:vertAlign w:val="superscript"/>
          </w:rPr>
          <w:t>26</w:t>
        </w:r>
      </w:hyperlink>
      <w:r w:rsidR="00F967FE" w:rsidRPr="00F967FE">
        <w:rPr>
          <w:noProof/>
          <w:vertAlign w:val="superscript"/>
        </w:rPr>
        <w:t>]</w:t>
      </w:r>
      <w:r w:rsidR="00FD020D">
        <w:fldChar w:fldCharType="end"/>
      </w:r>
      <w:r>
        <w:rPr>
          <w:rFonts w:hint="eastAsia"/>
        </w:rPr>
        <w:t>：</w:t>
      </w:r>
    </w:p>
    <w:p w14:paraId="6D19D3B1" w14:textId="6E155E4B"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w:t>
      </w:r>
      <w:r>
        <w:rPr>
          <w:rFonts w:hint="eastAsia"/>
        </w:rPr>
        <w:lastRenderedPageBreak/>
        <w:t>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289EC5C2"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0" w:name="_Toc380699003"/>
      <w:r w:rsidRPr="00CD709C">
        <w:rPr>
          <w:rFonts w:cs="Times New Roman" w:hint="eastAsia"/>
          <w:b w:val="0"/>
        </w:rPr>
        <w:t>架构模式选取</w:t>
      </w:r>
      <w:bookmarkEnd w:id="2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638AB9FB"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w:t>
      </w:r>
      <w:r w:rsidR="000B5C7D">
        <w:rPr>
          <w:rFonts w:hint="eastAsia"/>
        </w:rPr>
        <w:t>例如</w:t>
      </w:r>
      <w:proofErr w:type="spellStart"/>
      <w:r w:rsidR="006D3563" w:rsidRPr="006D3563">
        <w:rPr>
          <w:rFonts w:hint="eastAsia"/>
        </w:rPr>
        <w:t>javascript</w:t>
      </w:r>
      <w:proofErr w:type="spellEnd"/>
      <w:r w:rsidR="006D3563" w:rsidRPr="006D3563">
        <w:rPr>
          <w:rFonts w:hint="eastAsia"/>
        </w:rPr>
        <w:t>）和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w:t>
      </w:r>
      <w:r>
        <w:rPr>
          <w:rFonts w:hint="eastAsia"/>
        </w:rPr>
        <w:lastRenderedPageBreak/>
        <w:t>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lastRenderedPageBreak/>
        <w:t xml:space="preserve"> </w:t>
      </w:r>
      <w:r w:rsidR="002C41C9">
        <w:rPr>
          <w:rFonts w:ascii="Calibri" w:eastAsia="宋体" w:hAnsi="Calibri"/>
        </w:rPr>
        <w:pict w14:anchorId="6E2E692C">
          <v:shape id="_x0000_i1029" type="#_x0000_t75" style="width:357.45pt;height:122.7pt">
            <v:imagedata r:id="rId48"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0</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1" w:name="_Toc380699004"/>
      <w:r w:rsidRPr="00AE0A01">
        <w:rPr>
          <w:rFonts w:cs="Times New Roman" w:hint="eastAsia"/>
        </w:rPr>
        <w:t>系统框架实现</w:t>
      </w:r>
      <w:bookmarkEnd w:id="21"/>
    </w:p>
    <w:p w14:paraId="18036936" w14:textId="77777777" w:rsidR="00AE0A01" w:rsidRPr="00CD709C" w:rsidRDefault="00AE0A01" w:rsidP="003B0C52">
      <w:pPr>
        <w:pStyle w:val="3"/>
        <w:numPr>
          <w:ilvl w:val="2"/>
          <w:numId w:val="30"/>
        </w:numPr>
        <w:ind w:left="567"/>
        <w:rPr>
          <w:rFonts w:cs="Times New Roman"/>
          <w:b w:val="0"/>
        </w:rPr>
      </w:pPr>
      <w:bookmarkStart w:id="22" w:name="_Toc380699005"/>
      <w:r w:rsidRPr="00CD709C">
        <w:rPr>
          <w:rFonts w:cs="Times New Roman" w:hint="eastAsia"/>
          <w:b w:val="0"/>
        </w:rPr>
        <w:lastRenderedPageBreak/>
        <w:t>控制层</w:t>
      </w:r>
      <w:bookmarkEnd w:id="2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1</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D7D593E"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2</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13A3F45B" w:rsidR="00AE0A01" w:rsidRDefault="00945269" w:rsidP="00945269">
      <w:pPr>
        <w:keepNext/>
        <w:ind w:firstLine="480"/>
        <w:jc w:val="center"/>
      </w:pPr>
      <w:r>
        <w:object w:dxaOrig="13329" w:dyaOrig="8753" w14:anchorId="77C820FF">
          <v:shape id="_x0000_i1030" type="#_x0000_t75" style="width:379.75pt;height:272.8pt" o:ole="">
            <v:imagedata r:id="rId52" o:title=""/>
          </v:shape>
          <o:OLEObject Type="Embed" ProgID="Visio.Drawing.11" ShapeID="_x0000_i1030" DrawAspect="Content" ObjectID="_1454765910" r:id="rId53"/>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75093A">
        <w:rPr>
          <w:noProof/>
        </w:rPr>
        <w:t>1</w:t>
      </w:r>
      <w:r w:rsidR="00AE3148">
        <w:rPr>
          <w:rFonts w:hint="eastAsia"/>
          <w:noProof/>
        </w:rPr>
        <w:t>3</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w:t>
      </w:r>
      <w:r w:rsidR="00AE0A01">
        <w:rPr>
          <w:rFonts w:hint="eastAsia"/>
        </w:rPr>
        <w:lastRenderedPageBreak/>
        <w:t>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3" w:name="_Toc380699006"/>
      <w:r w:rsidRPr="00CD709C">
        <w:rPr>
          <w:rFonts w:cs="Times New Roman" w:hint="eastAsia"/>
          <w:b w:val="0"/>
        </w:rPr>
        <w:t>视图层</w:t>
      </w:r>
      <w:bookmarkEnd w:id="23"/>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4</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5</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6</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7</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4" w:name="_Toc380699007"/>
      <w:r w:rsidRPr="00CD709C">
        <w:rPr>
          <w:rFonts w:cs="Times New Roman" w:hint="eastAsia"/>
          <w:b w:val="0"/>
        </w:rPr>
        <w:t>模型层</w:t>
      </w:r>
      <w:bookmarkEnd w:id="24"/>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3BD47D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8</w:t>
      </w:r>
      <w:r>
        <w:fldChar w:fldCharType="end"/>
      </w:r>
      <w:r>
        <w:rPr>
          <w:rFonts w:hint="eastAsia"/>
        </w:rPr>
        <w:t>MongoDB</w:t>
      </w:r>
      <w:r>
        <w:rPr>
          <w:rFonts w:hint="eastAsia"/>
        </w:rPr>
        <w:t>集群框架图</w:t>
      </w:r>
      <w:r>
        <w:fldChar w:fldCharType="begin"/>
      </w:r>
      <w:r w:rsidR="00F967FE">
        <w:instrText xml:space="preserve"> ADDIN EN.CITE &lt;EndNote&gt;&lt;Cite&gt;&lt;Author&gt;10gen&lt;/Author&gt;&lt;RecNum&gt;30&lt;/RecNum&gt;&lt;DisplayText&gt;&lt;style face="superscript"&gt;[27]&lt;/style&gt;&lt;/DisplayText&gt;&lt;record&gt;&lt;rec-number&gt;30&lt;/rec-number&gt;&lt;foreign-keys&gt;&lt;key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967FE">
        <w:rPr>
          <w:rFonts w:hint="eastAsia"/>
        </w:rPr>
        <w:instrText>100%"&gt;</w:instrText>
      </w:r>
      <w:r w:rsidR="00F967FE">
        <w:rPr>
          <w:rFonts w:hint="eastAsia"/>
        </w:rPr>
        <w:instrText>官方网站</w:instrText>
      </w:r>
      <w:r w:rsidR="00F967FE">
        <w:rPr>
          <w:rFonts w:hint="eastAsia"/>
        </w:rPr>
        <w:instrText>&lt;/style&gt;&lt;/title&gt;&lt;/titles&gt;&lt;dates&gt;&lt;/dates&gt;&lt;urls&gt;&lt;related-urls&gt;&lt;url&gt;http://www.mongodb.org/&lt;/url&gt;&lt;/related-urls&gt;&lt;/urls&gt;&lt;/record&gt;&lt;/Cite&gt;&lt;/EndNote&gt;</w:instrText>
      </w:r>
      <w:r>
        <w:fldChar w:fldCharType="separate"/>
      </w:r>
      <w:r w:rsidR="00F967FE" w:rsidRPr="00F967FE">
        <w:rPr>
          <w:noProof/>
          <w:vertAlign w:val="superscript"/>
        </w:rPr>
        <w:t>[</w:t>
      </w:r>
      <w:hyperlink w:anchor="_ENREF_27" w:tooltip="10gen,  #30" w:history="1">
        <w:r w:rsidR="00F967FE" w:rsidRPr="00F967FE">
          <w:rPr>
            <w:noProof/>
            <w:vertAlign w:val="superscript"/>
          </w:rPr>
          <w:t>27</w:t>
        </w:r>
      </w:hyperlink>
      <w:r w:rsidR="00F967FE" w:rsidRPr="00F967FE">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0CFA9690" w14:textId="77777777" w:rsidR="00F0413C" w:rsidRDefault="002C41C9" w:rsidP="00F0413C">
      <w:pPr>
        <w:keepNext/>
        <w:ind w:firstLine="480"/>
        <w:jc w:val="center"/>
      </w:pPr>
      <w:r>
        <w:pict w14:anchorId="63BF7926">
          <v:shape id="_x0000_i1031" type="#_x0000_t75" style="width:248.95pt;height:240.35pt">
            <v:imagedata r:id="rId59" o:title=""/>
          </v:shape>
        </w:pict>
      </w:r>
    </w:p>
    <w:p w14:paraId="046EDBE5" w14:textId="1ECE1D2E" w:rsidR="00C21257" w:rsidRDefault="00F0413C" w:rsidP="00F0413C">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A03DB5">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A03DB5">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A03DB5">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lastRenderedPageBreak/>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5E89BE8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655E8C5E"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60A69209" w:rsidR="000B3670" w:rsidRPr="000B3670" w:rsidRDefault="00A54607"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D988EAE"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02687D38"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2047ED54" w:rsidR="000B3670" w:rsidRPr="000B3670" w:rsidRDefault="00F05B02"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618AAE27"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5A82A898" w:rsidR="000B3670" w:rsidRPr="000B3670" w:rsidRDefault="00F05B02"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09DC10F1" w:rsidR="000B3670" w:rsidRPr="000B3670" w:rsidRDefault="00F05B02" w:rsidP="001623F4">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lastRenderedPageBreak/>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lastRenderedPageBreak/>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rsidR="00AE3148">
        <w:rPr>
          <w:rFonts w:hint="eastAsia"/>
          <w:noProof/>
        </w:rPr>
        <w:t>0</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4A84679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F967FE">
        <w:instrText xml:space="preserve"> ADDIN EN.CITE &lt;EndNote&gt;&lt;Cite&gt;&lt;Author&gt;Yu&lt;/Author&gt;&lt;Year&gt;2012&lt;/Year&gt;&lt;RecNum&gt;19&lt;/RecNum&gt;&lt;DisplayText&gt;&lt;style face="superscript"&gt;[28]&lt;/style&gt;&lt;/DisplayText&gt;&lt;record&gt;&lt;rec-number&gt;19&lt;/rec-number&gt;&lt;foreign-keys&gt;&lt;key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F967FE">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F967FE">
        <w:rPr>
          <w:rFonts w:hint="eastAsia"/>
        </w:rPr>
        <w:instrText>‐</w:instrText>
      </w:r>
      <w:r w:rsidR="00F967FE">
        <w:rPr>
          <w:rFonts w:hint="eastAsia"/>
        </w:rPr>
        <w:instrText>Based Door</w:instrText>
      </w:r>
      <w:r w:rsidR="00F967FE">
        <w:rPr>
          <w:rFonts w:hint="eastAsia"/>
        </w:rPr>
        <w:instrText>‐</w:instrText>
      </w:r>
      <w:r w:rsidR="00F967FE">
        <w:rPr>
          <w:rFonts w:hint="eastAsia"/>
        </w:rPr>
        <w:instrText>to</w:instrText>
      </w:r>
      <w:r w:rsidR="00F967FE">
        <w:rPr>
          <w:rFonts w:hint="eastAsia"/>
        </w:rPr>
        <w:instrText>‐</w:instrText>
      </w:r>
      <w:r w:rsidR="00F967FE">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F967FE">
        <w:instrText>/EndNote&gt;</w:instrText>
      </w:r>
      <w:r w:rsidR="00B81D32">
        <w:fldChar w:fldCharType="separate"/>
      </w:r>
      <w:r w:rsidR="00F967FE" w:rsidRPr="00F967FE">
        <w:rPr>
          <w:noProof/>
          <w:vertAlign w:val="superscript"/>
        </w:rPr>
        <w:t>[</w:t>
      </w:r>
      <w:hyperlink w:anchor="_ENREF_28" w:tooltip="Yu, 2012 #19" w:history="1">
        <w:r w:rsidR="00F967FE" w:rsidRPr="00F967FE">
          <w:rPr>
            <w:noProof/>
            <w:vertAlign w:val="superscript"/>
          </w:rPr>
          <w:t>28</w:t>
        </w:r>
      </w:hyperlink>
      <w:r w:rsidR="00F967FE" w:rsidRPr="00F967FE">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5C1C0246"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F967FE">
        <w:instrText xml:space="preserve"> ADDIN EN.CITE &lt;EndNote&gt;&lt;Cite&gt;&lt;Author&gt;Wang&lt;/Author&gt;&lt;Year&gt;2011&lt;/Year&gt;&lt;RecNum&gt;18&lt;/RecNum&gt;&lt;DisplayText&gt;&lt;style face="superscript"&gt;[29]&lt;/style&gt;&lt;/DisplayText&gt;&lt;record&gt;&lt;rec-number&gt;18&lt;/rec-number&gt;&lt;foreign-keys&gt;&lt;key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F967FE" w:rsidRPr="00F967FE">
        <w:rPr>
          <w:noProof/>
          <w:vertAlign w:val="superscript"/>
        </w:rPr>
        <w:t>[</w:t>
      </w:r>
      <w:hyperlink w:anchor="_ENREF_29" w:tooltip="Wang, 2011 #18" w:history="1">
        <w:r w:rsidR="00F967FE" w:rsidRPr="00F967FE">
          <w:rPr>
            <w:noProof/>
            <w:vertAlign w:val="superscript"/>
          </w:rPr>
          <w:t>29</w:t>
        </w:r>
      </w:hyperlink>
      <w:r w:rsidR="00F967FE" w:rsidRPr="00F967FE">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7E2AD743"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F967FE">
        <w:instrText xml:space="preserve"> ADDIN EN.CITE &lt;EndNote&gt;&lt;Cite&gt;&lt;Author&gt;Olesen&lt;/Author&gt;&lt;Year&gt;2004&lt;/Year&gt;&lt;RecNum&gt;20&lt;/RecNum&gt;&lt;DisplayText&gt;&lt;style face="superscript"&gt;[30]&lt;/style&gt;&lt;/DisplayText&gt;&lt;record&gt;&lt;rec-number&gt;20&lt;/rec-number&gt;&lt;foreign-keys&gt;&lt;key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F967FE" w:rsidRPr="00F967FE">
        <w:rPr>
          <w:noProof/>
          <w:vertAlign w:val="superscript"/>
        </w:rPr>
        <w:t>[</w:t>
      </w:r>
      <w:hyperlink w:anchor="_ENREF_30" w:tooltip="Olesen, 2004 #20" w:history="1">
        <w:r w:rsidR="00F967FE" w:rsidRPr="00F967FE">
          <w:rPr>
            <w:noProof/>
            <w:vertAlign w:val="superscript"/>
          </w:rPr>
          <w:t>30</w:t>
        </w:r>
      </w:hyperlink>
      <w:r w:rsidR="00F967FE" w:rsidRPr="00F967FE">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56A4EDEC"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F967FE">
        <w:instrText xml:space="preserve"> ADDIN EN.CITE &lt;EndNote&gt;&lt;Cite&gt;&lt;Author&gt;Tu&lt;/Author&gt;&lt;Year&gt;2007&lt;/Year&gt;&lt;RecNum&gt;21&lt;/RecNum&gt;&lt;DisplayText&gt;&lt;style face="superscript"&gt;[31]&lt;/style&gt;&lt;/DisplayText&gt;&lt;record&gt;&lt;rec-number&gt;21&lt;/rec-number&gt;&lt;foreign-keys&gt;&lt;key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F967FE" w:rsidRPr="00F967FE">
        <w:rPr>
          <w:noProof/>
          <w:vertAlign w:val="superscript"/>
        </w:rPr>
        <w:t>[</w:t>
      </w:r>
      <w:hyperlink w:anchor="_ENREF_31" w:tooltip="Tu, 2007 #21" w:history="1">
        <w:r w:rsidR="00F967FE" w:rsidRPr="00F967FE">
          <w:rPr>
            <w:noProof/>
            <w:vertAlign w:val="superscript"/>
          </w:rPr>
          <w:t>31</w:t>
        </w:r>
      </w:hyperlink>
      <w:r w:rsidR="00F967FE" w:rsidRPr="00F967FE">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F967FE">
        <w:instrText xml:space="preserve"> ADDIN EN.CITE &lt;EndNote&gt;&lt;Cite&gt;&lt;Author&gt;Shankar&lt;/Author&gt;&lt;Year&gt;2002&lt;/Year&gt;&lt;RecNum&gt;23&lt;/RecNum&gt;&lt;DisplayText&gt;&lt;style face="superscript"&gt;[32]&lt;/style&gt;&lt;/DisplayText&gt;&lt;record&gt;&lt;rec-number&gt;23&lt;/rec-number&gt;&lt;foreign-keys&gt;&lt;key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F967FE" w:rsidRPr="00F967FE">
        <w:rPr>
          <w:noProof/>
          <w:vertAlign w:val="superscript"/>
        </w:rPr>
        <w:t>[</w:t>
      </w:r>
      <w:hyperlink w:anchor="_ENREF_32" w:tooltip="Shankar, 2002 #23" w:history="1">
        <w:r w:rsidR="00F967FE" w:rsidRPr="00F967FE">
          <w:rPr>
            <w:noProof/>
            <w:vertAlign w:val="superscript"/>
          </w:rPr>
          <w:t>32</w:t>
        </w:r>
      </w:hyperlink>
      <w:r w:rsidR="00F967FE" w:rsidRPr="00F967FE">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F967FE">
        <w:instrText xml:space="preserve"> ADDIN EN.CITE &lt;EndNote&gt;&lt;Cite&gt;&lt;Author&gt;Wu&lt;/Author&gt;&lt;Year&gt;2008&lt;/Year&gt;&lt;RecNum&gt;22&lt;/RecNum&gt;&lt;DisplayText&gt;&lt;style face="superscript"&gt;[33]&lt;/style&gt;&lt;/DisplayText&gt;&lt;record&gt;&lt;rec-number&gt;22&lt;/rec-number&gt;&lt;foreign-keys&gt;&lt;key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F967FE" w:rsidRPr="00F967FE">
        <w:rPr>
          <w:noProof/>
          <w:vertAlign w:val="superscript"/>
        </w:rPr>
        <w:t>[</w:t>
      </w:r>
      <w:hyperlink w:anchor="_ENREF_33" w:tooltip="Wu, 2008 #22" w:history="1">
        <w:r w:rsidR="00F967FE" w:rsidRPr="00F967FE">
          <w:rPr>
            <w:noProof/>
            <w:vertAlign w:val="superscript"/>
          </w:rPr>
          <w:t>33</w:t>
        </w:r>
      </w:hyperlink>
      <w:r w:rsidR="00F967FE" w:rsidRPr="00F967FE">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59F09083"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F967FE">
        <w:instrText xml:space="preserve"> ADDIN EN.CITE &lt;EndNote&gt;&lt;Cite&gt;&lt;Author&gt;Belinson&lt;/Author&gt;&lt;Year&gt;2009&lt;/Year&gt;&lt;RecNum&gt;24&lt;/RecNum&gt;&lt;DisplayText&gt;&lt;style face="superscript"&gt;[34]&lt;/style&gt;&lt;/DisplayText&gt;&lt;record&gt;&lt;rec-number&gt;24&lt;/rec-number&gt;&lt;foreign-keys&gt;&lt;key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F967FE" w:rsidRPr="00F967FE">
        <w:rPr>
          <w:noProof/>
          <w:vertAlign w:val="superscript"/>
        </w:rPr>
        <w:t>[</w:t>
      </w:r>
      <w:hyperlink w:anchor="_ENREF_34" w:tooltip="Belinson, 2009 #24" w:history="1">
        <w:r w:rsidR="00F967FE" w:rsidRPr="00F967FE">
          <w:rPr>
            <w:noProof/>
            <w:vertAlign w:val="superscript"/>
          </w:rPr>
          <w:t>34</w:t>
        </w:r>
      </w:hyperlink>
      <w:r w:rsidR="00F967FE" w:rsidRPr="00F967FE">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6A2CE3A"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967FE">
        <w:rPr>
          <w:rFonts w:hint="eastAsia"/>
        </w:rPr>
        <w:instrText xml:space="preserve"> ADDIN EN.CITE &lt;EndNote&gt;&lt;Cite&gt;&lt;Author&gt;</w:instrText>
      </w:r>
      <w:r w:rsidR="00F967FE">
        <w:rPr>
          <w:rFonts w:hint="eastAsia"/>
        </w:rPr>
        <w:instrText>侯文婧</w:instrText>
      </w:r>
      <w:r w:rsidR="00F967FE">
        <w:rPr>
          <w:rFonts w:hint="eastAsia"/>
        </w:rPr>
        <w:instrText>&lt;/Author&gt;&lt;Year&gt;2013&lt;/Year&gt;&lt;RecNum&gt;25&lt;/RecNum&gt;&lt;DisplayText&gt;&lt;style face="superscript"&gt;[35]&lt;/style&gt;&lt;/DisplayText&gt;&lt;record&gt;&lt;rec-number&gt;25&lt;/rec-number&gt;&lt;foreign-keys&gt;&lt;key app="EN" db-id="5dzfeds9afa20pepxd95ep9jpa0easz5p5fz"&gt;25&lt;/key&gt;&lt;/foreign-keys&gt;&lt;ref-type name="Journal Article"&gt;17&lt;/ref-type&gt;&lt;contributors&gt;&lt;authors&gt;&lt;author&gt;</w:instrText>
      </w:r>
      <w:r w:rsidR="00F967FE">
        <w:rPr>
          <w:rFonts w:hint="eastAsia"/>
        </w:rPr>
        <w:instrText>侯文婧</w:instrText>
      </w:r>
      <w:r w:rsidR="00F967FE">
        <w:rPr>
          <w:rFonts w:hint="eastAsia"/>
        </w:rPr>
        <w:instrText>&lt;/author&gt;&lt;/authors&gt;&lt;/contributors&gt;&lt;titles&gt;&lt;title&gt;</w:instrText>
      </w:r>
      <w:r w:rsidR="00F967FE">
        <w:rPr>
          <w:rFonts w:hint="eastAsia"/>
        </w:rPr>
        <w:instrText>全科医生认知功能评估量表在老年人阿尔兹海默症诊断中的应用</w:instrText>
      </w:r>
      <w:r w:rsidR="00F967FE">
        <w:rPr>
          <w:rFonts w:hint="eastAsia"/>
        </w:rPr>
        <w:instrText>&lt;/title&gt;&lt;secondary-title&gt;</w:instrText>
      </w:r>
      <w:r w:rsidR="00F967FE">
        <w:rPr>
          <w:rFonts w:hint="eastAsia"/>
        </w:rPr>
        <w:instrText>中国科技信息</w:instrText>
      </w:r>
      <w:r w:rsidR="00F967FE">
        <w:rPr>
          <w:rFonts w:hint="eastAsia"/>
        </w:rPr>
        <w:instrText>&lt;/secondary-title&gt;&lt;/titles&gt;&lt;pages&gt;158-15</w:instrText>
      </w:r>
      <w:r w:rsidR="00F967FE">
        <w:instrText>8&lt;/pages&gt;&lt;number&gt;14&lt;/number&gt;&lt;dates&gt;&lt;year&gt;2013&lt;/year&gt;&lt;/dates&gt;&lt;urls&gt;&lt;/urls&gt;&lt;/record&gt;&lt;/Cite&gt;&lt;/EndNote&gt;</w:instrText>
      </w:r>
      <w:r w:rsidR="00F274A8">
        <w:fldChar w:fldCharType="separate"/>
      </w:r>
      <w:r w:rsidR="00F967FE" w:rsidRPr="00F967FE">
        <w:rPr>
          <w:noProof/>
          <w:vertAlign w:val="superscript"/>
        </w:rPr>
        <w:t>[</w:t>
      </w:r>
      <w:hyperlink w:anchor="_ENREF_35" w:tooltip="侯文婧, 2013 #25" w:history="1">
        <w:r w:rsidR="00F967FE" w:rsidRPr="00F967FE">
          <w:rPr>
            <w:noProof/>
            <w:vertAlign w:val="superscript"/>
          </w:rPr>
          <w:t>35</w:t>
        </w:r>
      </w:hyperlink>
      <w:r w:rsidR="00F967FE" w:rsidRPr="00F967FE">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C3EFEC0" w:rsidR="00BC02DF" w:rsidRDefault="00FC627E" w:rsidP="00BC02DF">
      <w:pPr>
        <w:ind w:firstLine="480"/>
      </w:pPr>
      <w:r>
        <w:rPr>
          <w:rFonts w:hint="eastAsia"/>
        </w:rPr>
        <w:t>基于此服务模式构建面向社区的临床决策支持系统需要解决三个关键</w:t>
      </w:r>
      <w:r w:rsidR="001139B3">
        <w:rPr>
          <w:rFonts w:hint="eastAsia"/>
        </w:rPr>
        <w:t>的问题</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w:t>
      </w:r>
      <w:r w:rsidR="00D15380">
        <w:rPr>
          <w:rFonts w:hint="eastAsia"/>
        </w:rPr>
        <w:lastRenderedPageBreak/>
        <w:t>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30649164" w14:textId="77777777" w:rsidR="00F967FE" w:rsidRDefault="00730270" w:rsidP="006B7195">
      <w:pPr>
        <w:pStyle w:val="EndNoteBibliography"/>
        <w:ind w:firstLineChars="0" w:firstLine="0"/>
        <w:jc w:val="both"/>
      </w:pPr>
      <w:r>
        <w:fldChar w:fldCharType="begin"/>
      </w:r>
      <w:r>
        <w:instrText xml:space="preserve"> ADDIN EN.REFLIST </w:instrText>
      </w:r>
      <w:r>
        <w:fldChar w:fldCharType="separate"/>
      </w:r>
      <w:bookmarkStart w:id="49" w:name="_ENREF_1"/>
      <w:r w:rsidR="00F967FE">
        <w:rPr>
          <w:rFonts w:hint="eastAsia"/>
        </w:rPr>
        <w:t>[1]</w:t>
      </w:r>
      <w:r w:rsidR="00F967FE">
        <w:rPr>
          <w:rFonts w:hint="eastAsia"/>
        </w:rPr>
        <w:tab/>
      </w:r>
      <w:r w:rsidR="00F967FE">
        <w:rPr>
          <w:rFonts w:hint="eastAsia"/>
        </w:rPr>
        <w:t>赵志威</w:t>
      </w:r>
      <w:r w:rsidR="00F967FE">
        <w:rPr>
          <w:rFonts w:hint="eastAsia"/>
        </w:rPr>
        <w:t xml:space="preserve">. </w:t>
      </w:r>
      <w:r w:rsidR="00F967FE">
        <w:rPr>
          <w:rFonts w:hint="eastAsia"/>
        </w:rPr>
        <w:t>我国社区医疗现状及推行首诊制的必要性</w:t>
      </w:r>
      <w:r w:rsidR="00F967FE">
        <w:rPr>
          <w:rFonts w:hint="eastAsia"/>
        </w:rPr>
        <w:t xml:space="preserve"> [J]. </w:t>
      </w:r>
      <w:r w:rsidR="00F967FE">
        <w:rPr>
          <w:rFonts w:hint="eastAsia"/>
        </w:rPr>
        <w:t>中国中医药咨讯</w:t>
      </w:r>
      <w:r w:rsidR="00F967FE">
        <w:rPr>
          <w:rFonts w:hint="eastAsia"/>
        </w:rPr>
        <w:t xml:space="preserve">, 2010, 2(28): </w:t>
      </w:r>
      <w:bookmarkEnd w:id="49"/>
    </w:p>
    <w:p w14:paraId="7E64EEED" w14:textId="77777777" w:rsidR="00F967FE" w:rsidRDefault="00F967FE" w:rsidP="006B7195">
      <w:pPr>
        <w:pStyle w:val="EndNoteBibliography"/>
        <w:ind w:firstLineChars="0" w:firstLine="0"/>
        <w:jc w:val="both"/>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0098E0EB" w14:textId="77777777" w:rsidR="00F967FE" w:rsidRDefault="00F967FE" w:rsidP="006B7195">
      <w:pPr>
        <w:pStyle w:val="EndNoteBibliography"/>
        <w:ind w:firstLineChars="0" w:firstLine="0"/>
        <w:jc w:val="both"/>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0DB0A465" w14:textId="77777777" w:rsidR="00F967FE" w:rsidRDefault="00F967FE" w:rsidP="006B7195">
      <w:pPr>
        <w:pStyle w:val="EndNoteBibliography"/>
        <w:ind w:firstLineChars="0" w:firstLine="0"/>
        <w:jc w:val="both"/>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414F76A5" w14:textId="77777777" w:rsidR="00F967FE" w:rsidRDefault="00F967FE" w:rsidP="006B7195">
      <w:pPr>
        <w:pStyle w:val="EndNoteBibliography"/>
        <w:ind w:firstLineChars="0" w:firstLine="0"/>
        <w:jc w:val="both"/>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0595494F" w14:textId="77777777" w:rsidR="00F967FE" w:rsidRDefault="00F967FE" w:rsidP="006B7195">
      <w:pPr>
        <w:pStyle w:val="EndNoteBibliography"/>
        <w:ind w:firstLineChars="0" w:firstLine="0"/>
        <w:jc w:val="both"/>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271F2853" w14:textId="77777777" w:rsidR="00F967FE" w:rsidRDefault="00F967FE" w:rsidP="006B7195">
      <w:pPr>
        <w:pStyle w:val="EndNoteBibliography"/>
        <w:ind w:firstLineChars="0" w:firstLine="0"/>
        <w:jc w:val="both"/>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40B8D72A" w14:textId="77777777" w:rsidR="00F967FE" w:rsidRDefault="00F967FE" w:rsidP="006B7195">
      <w:pPr>
        <w:pStyle w:val="EndNoteBibliography"/>
        <w:ind w:firstLineChars="0" w:firstLine="0"/>
        <w:jc w:val="both"/>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2597B733" w14:textId="77777777" w:rsidR="00F967FE" w:rsidRDefault="00F967FE" w:rsidP="006B7195">
      <w:pPr>
        <w:pStyle w:val="EndNoteBibliography"/>
        <w:ind w:firstLineChars="0" w:firstLine="0"/>
        <w:jc w:val="both"/>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0D262F4" w14:textId="2F071F10" w:rsidR="00F967FE" w:rsidRDefault="00F967FE" w:rsidP="006B7195">
      <w:pPr>
        <w:pStyle w:val="EndNoteBibliography"/>
        <w:ind w:firstLineChars="0" w:firstLine="0"/>
        <w:jc w:val="both"/>
      </w:pPr>
      <w:bookmarkStart w:id="58" w:name="_ENREF_10"/>
      <w:r>
        <w:t>[10]</w:t>
      </w:r>
      <w:r w:rsidR="006B7195">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12698DD1" w14:textId="026753A3" w:rsidR="00F967FE" w:rsidRDefault="00F967FE" w:rsidP="006B7195">
      <w:pPr>
        <w:pStyle w:val="EndNoteBibliography"/>
        <w:ind w:firstLineChars="0" w:firstLine="0"/>
        <w:jc w:val="both"/>
      </w:pPr>
      <w:bookmarkStart w:id="59" w:name="_ENREF_11"/>
      <w:r>
        <w:t>[11]</w:t>
      </w:r>
      <w:r w:rsidR="006B7195">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18356291" w14:textId="13271ED7" w:rsidR="00F967FE" w:rsidRDefault="00F967FE" w:rsidP="006B7195">
      <w:pPr>
        <w:pStyle w:val="EndNoteBibliography"/>
        <w:ind w:firstLineChars="0" w:firstLine="0"/>
        <w:jc w:val="both"/>
      </w:pPr>
      <w:bookmarkStart w:id="60" w:name="_ENREF_12"/>
      <w:r>
        <w:t>[12]</w:t>
      </w:r>
      <w:r w:rsidR="006B7195">
        <w:t xml:space="preserve"> </w:t>
      </w:r>
      <w:r>
        <w:t>KAWAMOTO K, HOULIHAN C A, BALAS E A, et al. Improving clinical practice using clinical decision support systems: a systematic review of trials to identify features critical to success [J]. Bmj, 2005, 330(7494): 765.</w:t>
      </w:r>
      <w:bookmarkEnd w:id="60"/>
    </w:p>
    <w:p w14:paraId="49588D98" w14:textId="731068D7" w:rsidR="00F967FE" w:rsidRDefault="00F967FE" w:rsidP="006B7195">
      <w:pPr>
        <w:pStyle w:val="EndNoteBibliography"/>
        <w:ind w:firstLineChars="0" w:firstLine="0"/>
        <w:jc w:val="both"/>
      </w:pPr>
      <w:bookmarkStart w:id="61" w:name="_ENREF_13"/>
      <w:r>
        <w:t>[13]</w:t>
      </w:r>
      <w:r w:rsidR="006B7195">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109BFC13" w14:textId="3BDEDB20" w:rsidR="00F967FE" w:rsidRDefault="00F967FE" w:rsidP="006B7195">
      <w:pPr>
        <w:pStyle w:val="EndNoteBibliography"/>
        <w:ind w:firstLineChars="0" w:firstLine="0"/>
        <w:jc w:val="both"/>
      </w:pPr>
      <w:bookmarkStart w:id="62" w:name="_ENREF_14"/>
      <w:r>
        <w:t>[14]</w:t>
      </w:r>
      <w:r w:rsidR="006B7195">
        <w:t xml:space="preserve"> </w:t>
      </w:r>
      <w:r>
        <w:t>MCCOY A B, MELTON G B, WRIGHT A, et al. Clinical Decision Support for Colon and Rectal Surgery: An Overview [J]. Clinics in Colon and Rectal Surgery, 2013, 26(01): 023-30.</w:t>
      </w:r>
      <w:bookmarkEnd w:id="62"/>
    </w:p>
    <w:p w14:paraId="0544B919" w14:textId="7B2D87BD" w:rsidR="00F967FE" w:rsidRDefault="00F967FE" w:rsidP="006B7195">
      <w:pPr>
        <w:pStyle w:val="EndNoteBibliography"/>
        <w:ind w:firstLineChars="0" w:firstLine="0"/>
        <w:jc w:val="both"/>
      </w:pPr>
      <w:bookmarkStart w:id="63" w:name="_ENREF_15"/>
      <w:r>
        <w:t>[15]</w:t>
      </w:r>
      <w:r w:rsidR="006B7195">
        <w:t xml:space="preserve"> </w:t>
      </w:r>
      <w:r>
        <w:t>FRIEDMAN C P, ELSTEIN A S, WOLF F M, et al. Enhancement of clinicians' diagnostic reasoning by computer-based consultation [J]. JAMA: the journal of the American Medical Association, 1999, 282(19): 1851-6.</w:t>
      </w:r>
      <w:bookmarkEnd w:id="63"/>
    </w:p>
    <w:p w14:paraId="2BD8DB51" w14:textId="27763CA8" w:rsidR="00F967FE" w:rsidRDefault="00F967FE" w:rsidP="006B7195">
      <w:pPr>
        <w:pStyle w:val="EndNoteBibliography"/>
        <w:ind w:firstLineChars="0" w:firstLine="0"/>
        <w:jc w:val="both"/>
      </w:pPr>
      <w:bookmarkStart w:id="64" w:name="_ENREF_16"/>
      <w:r>
        <w:t>[16]</w:t>
      </w:r>
      <w:r w:rsidR="006B7195">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4A0411FF" w14:textId="22495D22" w:rsidR="00F967FE" w:rsidRDefault="00F967FE" w:rsidP="006B7195">
      <w:pPr>
        <w:pStyle w:val="EndNoteBibliography"/>
        <w:ind w:firstLineChars="0" w:firstLine="0"/>
        <w:jc w:val="both"/>
      </w:pPr>
      <w:bookmarkStart w:id="65" w:name="_ENREF_17"/>
      <w:r>
        <w:t>[17]</w:t>
      </w:r>
      <w:r w:rsidR="006B7195">
        <w:t xml:space="preserve"> </w:t>
      </w:r>
      <w:r>
        <w:t>OSHEROFF J A, TEICH J M, MIDDLETON B, et al. A roadmap for national action on clinical decision support [J]. Journal of the American medical informatics association, 2007, 14(2): 141-5.</w:t>
      </w:r>
      <w:bookmarkEnd w:id="65"/>
    </w:p>
    <w:p w14:paraId="5CCD4E5F" w14:textId="0E448C77" w:rsidR="00F967FE" w:rsidRDefault="00F967FE" w:rsidP="006B7195">
      <w:pPr>
        <w:pStyle w:val="EndNoteBibliography"/>
        <w:ind w:firstLineChars="0" w:firstLine="0"/>
        <w:jc w:val="both"/>
      </w:pPr>
      <w:bookmarkStart w:id="66" w:name="_ENREF_18"/>
      <w:r>
        <w:t>[18]</w:t>
      </w:r>
      <w:r w:rsidR="006B7195">
        <w:t xml:space="preserve"> </w:t>
      </w:r>
      <w:r>
        <w:t>STONEBRAKER M. SQL databases v. NoSQL databases [J]. Communications of the ACM, 2010, 53(4): 10-1.</w:t>
      </w:r>
      <w:bookmarkEnd w:id="66"/>
    </w:p>
    <w:p w14:paraId="1D872D24" w14:textId="419A3A0C" w:rsidR="00F967FE" w:rsidRDefault="00F967FE" w:rsidP="006B7195">
      <w:pPr>
        <w:pStyle w:val="EndNoteBibliography"/>
        <w:ind w:firstLineChars="0" w:firstLine="0"/>
        <w:jc w:val="both"/>
      </w:pPr>
      <w:bookmarkStart w:id="67" w:name="_ENREF_19"/>
      <w:r>
        <w:t>[19]</w:t>
      </w:r>
      <w:r w:rsidR="006B7195">
        <w:t xml:space="preserve"> </w:t>
      </w:r>
      <w:r>
        <w:t>PRITCHETT D. Base: An acid alternative [J]. Queue, 2008, 6(3): 48-55.</w:t>
      </w:r>
      <w:bookmarkEnd w:id="67"/>
    </w:p>
    <w:p w14:paraId="1D071B92" w14:textId="54B1A65D" w:rsidR="00F967FE" w:rsidRDefault="00F967FE" w:rsidP="006B7195">
      <w:pPr>
        <w:pStyle w:val="EndNoteBibliography"/>
        <w:ind w:firstLineChars="0" w:firstLine="0"/>
        <w:jc w:val="both"/>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489E5FF1" w14:textId="71F261F0" w:rsidR="00F967FE" w:rsidRDefault="00F967FE" w:rsidP="006B7195">
      <w:pPr>
        <w:pStyle w:val="EndNoteBibliography"/>
        <w:ind w:firstLineChars="0" w:firstLine="0"/>
        <w:jc w:val="both"/>
      </w:pPr>
      <w:bookmarkStart w:id="69" w:name="_ENREF_21"/>
      <w:r>
        <w:t>[21]</w:t>
      </w:r>
      <w:r w:rsidR="006B7195">
        <w:t xml:space="preserve"> </w:t>
      </w:r>
      <w:r>
        <w:t>CHODOROW K. MongoDB: the definitive guide [M]. " O'Reilly Media, Inc.", 2013.</w:t>
      </w:r>
      <w:bookmarkEnd w:id="69"/>
    </w:p>
    <w:p w14:paraId="12CBB757" w14:textId="7AA41C56" w:rsidR="00F967FE" w:rsidRDefault="00F967FE" w:rsidP="006B7195">
      <w:pPr>
        <w:pStyle w:val="EndNoteBibliography"/>
        <w:ind w:firstLineChars="0" w:firstLine="0"/>
        <w:jc w:val="both"/>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5549D02" w14:textId="1FC0BC90" w:rsidR="00F967FE" w:rsidRDefault="00F967FE" w:rsidP="006B7195">
      <w:pPr>
        <w:pStyle w:val="EndNoteBibliography"/>
        <w:ind w:firstLineChars="0" w:firstLine="0"/>
        <w:jc w:val="both"/>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64F13D99" w14:textId="04DFFB84" w:rsidR="00F967FE" w:rsidRDefault="00F967FE" w:rsidP="006B7195">
      <w:pPr>
        <w:pStyle w:val="EndNoteBibliography"/>
        <w:ind w:firstLineChars="0" w:firstLine="0"/>
        <w:jc w:val="both"/>
      </w:pPr>
      <w:bookmarkStart w:id="72" w:name="_ENREF_24"/>
      <w:r>
        <w:rPr>
          <w:rFonts w:hint="eastAsia"/>
        </w:rPr>
        <w:t>[24]</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2"/>
    </w:p>
    <w:p w14:paraId="27C45221" w14:textId="400EB056" w:rsidR="00F967FE" w:rsidRDefault="00F967FE" w:rsidP="006B7195">
      <w:pPr>
        <w:pStyle w:val="EndNoteBibliography"/>
        <w:ind w:firstLineChars="0" w:firstLine="0"/>
        <w:jc w:val="both"/>
      </w:pPr>
      <w:bookmarkStart w:id="73" w:name="_ENREF_25"/>
      <w:r>
        <w:rPr>
          <w:rFonts w:hint="eastAsia"/>
        </w:rPr>
        <w:t>[25]</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 </w:t>
      </w:r>
      <w:r>
        <w:rPr>
          <w:rFonts w:hint="eastAsia"/>
        </w:rPr>
        <w:t>电力系统自动化</w:t>
      </w:r>
      <w:r>
        <w:rPr>
          <w:rFonts w:hint="eastAsia"/>
        </w:rPr>
        <w:t>, 2010, 15): 1-8.</w:t>
      </w:r>
      <w:bookmarkEnd w:id="73"/>
    </w:p>
    <w:p w14:paraId="2CF044B1" w14:textId="38E450D2" w:rsidR="00F967FE" w:rsidRDefault="00F967FE" w:rsidP="006B7195">
      <w:pPr>
        <w:pStyle w:val="EndNoteBibliography"/>
        <w:ind w:firstLineChars="0" w:firstLine="0"/>
        <w:jc w:val="both"/>
      </w:pPr>
      <w:bookmarkStart w:id="74" w:name="_ENREF_26"/>
      <w:r>
        <w:t>[26]</w:t>
      </w:r>
      <w:r w:rsidR="006B7195">
        <w:t xml:space="preserve"> </w:t>
      </w:r>
      <w:r>
        <w:t>MELL P, GRANCE T. The NIST definition of cloud computing. National Institute of Standards and Technology [J]. Information Technology Laboratory, Version, 2009, 15(10.07): 2009.</w:t>
      </w:r>
      <w:bookmarkEnd w:id="74"/>
    </w:p>
    <w:p w14:paraId="365CE78E" w14:textId="7551C432" w:rsidR="00F967FE" w:rsidRDefault="00F967FE" w:rsidP="006B7195">
      <w:pPr>
        <w:pStyle w:val="EndNoteBibliography"/>
        <w:ind w:firstLineChars="0" w:firstLine="0"/>
        <w:jc w:val="both"/>
      </w:pPr>
      <w:bookmarkStart w:id="75" w:name="_ENREF_27"/>
      <w:r>
        <w:rPr>
          <w:rFonts w:hint="eastAsia"/>
        </w:rPr>
        <w:t>[27]</w:t>
      </w:r>
      <w:r w:rsidR="006B7195">
        <w:rPr>
          <w:rFonts w:hint="eastAsia"/>
        </w:rPr>
        <w:t xml:space="preserve"> </w:t>
      </w:r>
      <w:r>
        <w:rPr>
          <w:rFonts w:hint="eastAsia"/>
        </w:rPr>
        <w:t>10GEN. MongoDB</w:t>
      </w:r>
      <w:r>
        <w:rPr>
          <w:rFonts w:hint="eastAsia"/>
        </w:rPr>
        <w:t>官方网站</w:t>
      </w:r>
      <w:r>
        <w:rPr>
          <w:rFonts w:hint="eastAsia"/>
        </w:rPr>
        <w:t xml:space="preserve"> [M].</w:t>
      </w:r>
      <w:bookmarkEnd w:id="75"/>
    </w:p>
    <w:p w14:paraId="4DD3F28F" w14:textId="332791E5" w:rsidR="00F967FE" w:rsidRDefault="00F967FE" w:rsidP="006B7195">
      <w:pPr>
        <w:pStyle w:val="EndNoteBibliography"/>
        <w:ind w:firstLineChars="0" w:firstLine="0"/>
        <w:jc w:val="both"/>
      </w:pPr>
      <w:bookmarkStart w:id="76" w:name="_ENREF_28"/>
      <w:r>
        <w:rPr>
          <w:rFonts w:hint="eastAsia"/>
        </w:rPr>
        <w:t>[28]</w:t>
      </w:r>
      <w:r w:rsidR="006B7195">
        <w:rPr>
          <w:rFonts w:hint="eastAsia"/>
        </w:rPr>
        <w:t xml:space="preserve"> </w:t>
      </w:r>
      <w:r>
        <w:rPr>
          <w:rFonts w:hint="eastAsia"/>
        </w:rPr>
        <w:t>YU S, LIU R, ZHAO G, et al. 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w:t>
      </w:r>
      <w:r>
        <w:t>-91.</w:t>
      </w:r>
      <w:bookmarkEnd w:id="76"/>
    </w:p>
    <w:p w14:paraId="2F27F079" w14:textId="0BAA9155" w:rsidR="00F967FE" w:rsidRDefault="00F967FE" w:rsidP="006B7195">
      <w:pPr>
        <w:pStyle w:val="EndNoteBibliography"/>
        <w:ind w:firstLineChars="0" w:firstLine="0"/>
        <w:jc w:val="both"/>
      </w:pPr>
      <w:bookmarkStart w:id="77" w:name="_ENREF_29"/>
      <w:r>
        <w:t>[29]</w:t>
      </w:r>
      <w:r w:rsidR="006B7195">
        <w:t xml:space="preserve"> </w:t>
      </w:r>
      <w:r>
        <w:t>WANG Y, ZHOU J, FAN X, et al. Classification and clinical features of headache patients: an outpatient clinic study from China [J]. The journal of headache and pain, 2011, 12(5): 561-7.</w:t>
      </w:r>
      <w:bookmarkEnd w:id="77"/>
    </w:p>
    <w:p w14:paraId="13117731" w14:textId="7CE2F565" w:rsidR="00F967FE" w:rsidRDefault="00F967FE" w:rsidP="006B7195">
      <w:pPr>
        <w:pStyle w:val="EndNoteBibliography"/>
        <w:ind w:firstLineChars="0" w:firstLine="0"/>
        <w:jc w:val="both"/>
      </w:pPr>
      <w:bookmarkStart w:id="78" w:name="_ENREF_30"/>
      <w:r>
        <w:t>[30]</w:t>
      </w:r>
      <w:r w:rsidR="006B7195">
        <w:t xml:space="preserve"> </w:t>
      </w:r>
      <w:r>
        <w:t>OLESEN J, STEINER T. The International classification of headache disorders, 2nd edn (ICDH-II) [J]. Journal of Neurology, Neurosurgery &amp; Psychiatry, 2004, 75(6): 808-11.</w:t>
      </w:r>
      <w:bookmarkEnd w:id="78"/>
    </w:p>
    <w:p w14:paraId="2981C05C" w14:textId="077E9146" w:rsidR="00F967FE" w:rsidRDefault="00F967FE" w:rsidP="006B7195">
      <w:pPr>
        <w:pStyle w:val="EndNoteBibliography"/>
        <w:ind w:firstLineChars="0" w:firstLine="0"/>
        <w:jc w:val="both"/>
      </w:pPr>
      <w:bookmarkStart w:id="79" w:name="_ENREF_31"/>
      <w:r>
        <w:t>[31]</w:t>
      </w:r>
      <w:r w:rsidR="006B7195">
        <w:t xml:space="preserve"> </w:t>
      </w:r>
      <w:r>
        <w:t>TU S W, CAMPBELL J R, GLASGOW J, et al. The SAGE Guideline Model: achievements and overview [J]. Journal of the American medical informatics association, 2007, 14(5): 589-98.</w:t>
      </w:r>
      <w:bookmarkEnd w:id="79"/>
    </w:p>
    <w:p w14:paraId="07E0E6AC" w14:textId="68A4225F" w:rsidR="00F967FE" w:rsidRDefault="00F967FE" w:rsidP="006B7195">
      <w:pPr>
        <w:pStyle w:val="EndNoteBibliography"/>
        <w:ind w:firstLineChars="0" w:firstLine="0"/>
        <w:jc w:val="both"/>
      </w:pPr>
      <w:bookmarkStart w:id="80" w:name="_ENREF_32"/>
      <w:r>
        <w:t>[32]</w:t>
      </w:r>
      <w:r w:rsidR="006B7195">
        <w:t xml:space="preserve"> </w:t>
      </w:r>
      <w:r>
        <w:t>SHANKAR R D, TU S W, MUSEN M A. Use of protege-2000 to encode clinical guidelines; proceedings of the Proc AMIA Annual Symposium, F, 2002 [C].</w:t>
      </w:r>
      <w:bookmarkEnd w:id="80"/>
    </w:p>
    <w:p w14:paraId="11426D50" w14:textId="2E9B0DF2" w:rsidR="00F967FE" w:rsidRDefault="00F967FE" w:rsidP="006B7195">
      <w:pPr>
        <w:pStyle w:val="EndNoteBibliography"/>
        <w:ind w:firstLineChars="0" w:firstLine="0"/>
        <w:jc w:val="both"/>
      </w:pPr>
      <w:bookmarkStart w:id="81" w:name="_ENREF_33"/>
      <w:r>
        <w:t>[33]</w:t>
      </w:r>
      <w:r w:rsidR="006B7195">
        <w:t xml:space="preserve"> </w:t>
      </w:r>
      <w:r>
        <w:t>WU B, LU X, DUAN H. An Automatic Knowledge Acquisition Mechanism for Independent Inference Engine Module of CDSS; proceedings of the Bioinformatics and Biomedical Engineering, 2008 ICBBE 2008 The 2nd International Conference on, F, 2008 [C]. IEEE.</w:t>
      </w:r>
      <w:bookmarkEnd w:id="81"/>
    </w:p>
    <w:p w14:paraId="6B4C5297" w14:textId="05E566FC" w:rsidR="00F967FE" w:rsidRDefault="00F967FE" w:rsidP="006B7195">
      <w:pPr>
        <w:pStyle w:val="EndNoteBibliography"/>
        <w:ind w:firstLineChars="0" w:firstLine="0"/>
        <w:jc w:val="both"/>
      </w:pPr>
      <w:bookmarkStart w:id="82" w:name="_ENREF_34"/>
      <w:r>
        <w:t>[34]</w:t>
      </w:r>
      <w:r w:rsidR="006B7195">
        <w:t xml:space="preserve"> </w:t>
      </w:r>
      <w:r>
        <w:t xml:space="preserve">BELINSON H, MICHAELSON D M. Pathological Synergism Between Amyloid-β and Apolipoprotein E4–The Most Prevalent Yet Understudied Genetic </w:t>
      </w:r>
      <w:r>
        <w:lastRenderedPageBreak/>
        <w:t>Risk Factor for Alzheimer's Disease [J]. Journal of Alzheimer's Disease, 2009, 17(3): 469-81.</w:t>
      </w:r>
      <w:bookmarkEnd w:id="82"/>
    </w:p>
    <w:p w14:paraId="01272C35" w14:textId="4CAC7FED" w:rsidR="00F967FE" w:rsidRDefault="00F967FE" w:rsidP="006B7195">
      <w:pPr>
        <w:pStyle w:val="EndNoteBibliography"/>
        <w:ind w:firstLineChars="0" w:firstLine="0"/>
        <w:jc w:val="both"/>
      </w:pPr>
      <w:bookmarkStart w:id="83" w:name="_ENREF_35"/>
      <w:r>
        <w:rPr>
          <w:rFonts w:hint="eastAsia"/>
        </w:rPr>
        <w:t>[35]</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3"/>
    </w:p>
    <w:p w14:paraId="21A49201" w14:textId="6A09484A" w:rsidR="00F967FE" w:rsidRDefault="00F967FE" w:rsidP="006B7195">
      <w:pPr>
        <w:pStyle w:val="EndNoteBibliography"/>
        <w:ind w:firstLineChars="0" w:firstLine="0"/>
        <w:jc w:val="both"/>
      </w:pPr>
    </w:p>
    <w:p w14:paraId="7CCBC525" w14:textId="41923914" w:rsidR="00730270" w:rsidRPr="00730270" w:rsidRDefault="00730270" w:rsidP="006B7195">
      <w:pPr>
        <w:pStyle w:val="EndNoteBibliography"/>
        <w:ind w:firstLineChars="0" w:firstLine="0"/>
        <w:jc w:val="both"/>
      </w:pPr>
      <w:r>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4185EF" w14:textId="77777777" w:rsidR="002A273D" w:rsidRPr="0001295E" w:rsidRDefault="002A273D" w:rsidP="0001295E">
      <w:pPr>
        <w:pStyle w:val="a4"/>
        <w:ind w:firstLineChars="0" w:firstLine="0"/>
      </w:pPr>
    </w:p>
  </w:endnote>
  <w:endnote w:type="continuationSeparator" w:id="0">
    <w:p w14:paraId="3115669B" w14:textId="77777777" w:rsidR="002A273D" w:rsidRDefault="002A273D" w:rsidP="009638E4">
      <w:pPr>
        <w:spacing w:line="240" w:lineRule="auto"/>
        <w:ind w:firstLineChars="0" w:firstLine="0"/>
      </w:pPr>
    </w:p>
  </w:endnote>
  <w:endnote w:type="continuationNotice" w:id="1">
    <w:p w14:paraId="3DFF6E7E" w14:textId="77777777" w:rsidR="002A273D" w:rsidRDefault="002A273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8E1F78" w:rsidRDefault="008E1F78"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14:paraId="39EBC897" w14:textId="77777777" w:rsidR="008E1F78" w:rsidRDefault="008E1F78" w:rsidP="00120AB3">
        <w:pPr>
          <w:pStyle w:val="a4"/>
          <w:ind w:firstLine="360"/>
          <w:jc w:val="center"/>
        </w:pPr>
        <w:r>
          <w:fldChar w:fldCharType="begin"/>
        </w:r>
        <w:r>
          <w:instrText xml:space="preserve"> PAGE   \* MERGEFORMAT </w:instrText>
        </w:r>
        <w:r>
          <w:fldChar w:fldCharType="separate"/>
        </w:r>
        <w:r w:rsidR="002C41C9" w:rsidRPr="002C41C9">
          <w:rPr>
            <w:noProof/>
            <w:lang w:val="zh-CN"/>
          </w:rPr>
          <w:t>VI</w:t>
        </w:r>
        <w:r>
          <w:rPr>
            <w:noProof/>
            <w:lang w:val="zh-CN"/>
          </w:rPr>
          <w:fldChar w:fldCharType="end"/>
        </w:r>
      </w:p>
    </w:sdtContent>
  </w:sdt>
  <w:p w14:paraId="257B0A45" w14:textId="77777777" w:rsidR="008E1F78" w:rsidRPr="00D16467" w:rsidRDefault="008E1F78"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14:paraId="60A7149A" w14:textId="77777777" w:rsidR="008E1F78" w:rsidRDefault="008E1F78" w:rsidP="002D1265">
        <w:pPr>
          <w:pStyle w:val="a4"/>
          <w:ind w:firstLine="360"/>
          <w:jc w:val="center"/>
        </w:pPr>
        <w:r>
          <w:fldChar w:fldCharType="begin"/>
        </w:r>
        <w:r>
          <w:instrText xml:space="preserve"> PAGE   \* MERGEFORMAT </w:instrText>
        </w:r>
        <w:r>
          <w:fldChar w:fldCharType="separate"/>
        </w:r>
        <w:r w:rsidR="004E1788" w:rsidRPr="004E1788">
          <w:rPr>
            <w:noProof/>
            <w:lang w:val="zh-CN"/>
          </w:rPr>
          <w:t>17</w:t>
        </w:r>
        <w:r>
          <w:rPr>
            <w:noProof/>
            <w:lang w:val="zh-CN"/>
          </w:rPr>
          <w:fldChar w:fldCharType="end"/>
        </w:r>
      </w:p>
    </w:sdtContent>
  </w:sdt>
  <w:p w14:paraId="04CE54EE" w14:textId="77777777" w:rsidR="008E1F78" w:rsidRPr="00D16467" w:rsidRDefault="008E1F78"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8E1F78" w:rsidRDefault="008E1F78"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8E1F78" w:rsidRDefault="008E1F78"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8E1F78" w:rsidRDefault="008E1F78"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8E1F78" w:rsidRDefault="008E1F78"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8E1F78" w:rsidRDefault="008E1F78"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8E1F78" w:rsidRDefault="008E1F78"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8E1F78" w:rsidRDefault="008E1F78" w:rsidP="00120AB3">
    <w:pPr>
      <w:pStyle w:val="a4"/>
      <w:ind w:firstLine="360"/>
      <w:jc w:val="center"/>
    </w:pPr>
  </w:p>
  <w:p w14:paraId="47183A74" w14:textId="77777777" w:rsidR="008E1F78" w:rsidRPr="00D16467" w:rsidRDefault="008E1F78"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8E1F78" w:rsidRDefault="008E1F78"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9EFF7C" w14:textId="77777777" w:rsidR="002A273D" w:rsidRDefault="002A273D" w:rsidP="00FE2764">
      <w:pPr>
        <w:spacing w:line="240" w:lineRule="auto"/>
        <w:ind w:firstLine="480"/>
      </w:pPr>
      <w:r>
        <w:separator/>
      </w:r>
    </w:p>
  </w:footnote>
  <w:footnote w:type="continuationSeparator" w:id="0">
    <w:p w14:paraId="43DBB9A4" w14:textId="77777777" w:rsidR="002A273D" w:rsidRDefault="002A273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8E1F78" w:rsidRDefault="008E1F78"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8E1F78" w:rsidRDefault="008E1F7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8E1F78" w:rsidRPr="00A841E5" w:rsidRDefault="008E1F78"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8E1F78" w:rsidRPr="004B0826" w:rsidRDefault="008E1F78"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8E1F78" w:rsidRDefault="008E1F78"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8E1F78" w:rsidRDefault="008E1F78"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8E1F78" w:rsidRDefault="008E1F78"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8E1F78" w:rsidRDefault="008E1F78"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8E1F78" w:rsidRPr="00101F1A" w:rsidRDefault="008E1F78"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8E1F78" w:rsidRDefault="008E1F78"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8E1F78" w:rsidRDefault="008E1F7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5F21"/>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67FE"/>
    <w:rsid w:val="00F976BE"/>
    <w:rsid w:val="00F97B52"/>
    <w:rsid w:val="00FA0A56"/>
    <w:rsid w:val="00FA13EA"/>
    <w:rsid w:val="00FA1AE7"/>
    <w:rsid w:val="00FA2306"/>
    <w:rsid w:val="00FA36F2"/>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oleObject" Target="embeddings/oleObject1.bin"/><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oleObject" Target="embeddings/oleObject2.bin"/><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5.emf"/><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emf"/><Relationship Id="rId59" Type="http://schemas.openxmlformats.org/officeDocument/2006/relationships/image" Target="media/image25.emf"/><Relationship Id="rId67" Type="http://schemas.openxmlformats.org/officeDocument/2006/relationships/image" Target="media/image32.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19.emf"/><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EA40DE-8C61-4135-BF85-99EB3E524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78</Pages>
  <Words>10933</Words>
  <Characters>62321</Characters>
  <Application>Microsoft Office Word</Application>
  <DocSecurity>0</DocSecurity>
  <Lines>519</Lines>
  <Paragraphs>146</Paragraphs>
  <ScaleCrop>false</ScaleCrop>
  <Company>vico</Company>
  <LinksUpToDate>false</LinksUpToDate>
  <CharactersWithSpaces>73108</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93</cp:revision>
  <cp:lastPrinted>2014-01-10T06:45:00Z</cp:lastPrinted>
  <dcterms:created xsi:type="dcterms:W3CDTF">2014-02-17T13:23:00Z</dcterms:created>
  <dcterms:modified xsi:type="dcterms:W3CDTF">2014-02-24T08:52:00Z</dcterms:modified>
</cp:coreProperties>
</file>